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64" w:rsidRDefault="00591A64" w:rsidP="007B7AAD">
      <w:pPr>
        <w:spacing w:after="0" w:line="240" w:lineRule="auto"/>
        <w:rPr>
          <w:b/>
          <w:u w:val="single"/>
        </w:rPr>
      </w:pPr>
    </w:p>
    <w:p w:rsidR="00591A64" w:rsidRDefault="00591A64" w:rsidP="007B7AAD">
      <w:pPr>
        <w:spacing w:after="0" w:line="240" w:lineRule="auto"/>
        <w:rPr>
          <w:b/>
          <w:u w:val="single"/>
        </w:rPr>
      </w:pPr>
    </w:p>
    <w:p w:rsidR="007B7AAD" w:rsidRDefault="00A97BBA" w:rsidP="007B7AAD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-635</wp:posOffset>
                </wp:positionV>
                <wp:extent cx="8026400" cy="720090"/>
                <wp:effectExtent l="0" t="19050" r="31750" b="228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26400" cy="720090"/>
                          <a:chOff x="0" y="0"/>
                          <a:chExt cx="7646531" cy="720333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3891"/>
                            <a:ext cx="512445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C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5112858" y="0"/>
                            <a:ext cx="727278" cy="72033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C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828814" y="715956"/>
                            <a:ext cx="181771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06C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6006A4" id="Group 6" o:spid="_x0000_s1026" style="position:absolute;margin-left:-1in;margin-top:-.05pt;width:632pt;height:56.7pt;z-index:251664896;mso-width-relative:margin" coordsize="76465,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">
                <v:line id="Straight Connector 2" o:spid="_x0000_s1027" style="position:absolute;visibility:visible;mso-wrap-style:square" from="0,38" to="51244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" strokecolor="#006c5b" strokeweight="2.25pt"/>
                <v:line id="Straight Connector 3" o:spid="_x0000_s1028" style="position:absolute;visibility:visible;mso-wrap-style:square" from="51128,0" to="58401,7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" strokecolor="#006c5b" strokeweight="2.25pt"/>
                <v:line id="Straight Connector 4" o:spid="_x0000_s1029" style="position:absolute;visibility:visible;mso-wrap-style:square" from="58288,7159" to="76465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" strokecolor="#006c5b" strokeweight="2.25pt"/>
              </v:group>
            </w:pict>
          </mc:Fallback>
        </mc:AlternateContent>
      </w:r>
    </w:p>
    <w:p w:rsidR="00845AE5" w:rsidRDefault="00845AE5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845AE5" w:rsidRDefault="00845AE5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845AE5" w:rsidRDefault="00845AE5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591A64" w:rsidRPr="009C3332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Introduction:</w:t>
      </w:r>
    </w:p>
    <w:p w:rsidR="00A81C8C" w:rsidRDefault="009A19A9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The Welding Institute journal has been a showcase for our members, their employers and the industry for decades. The content of the journal is a unique benefit to members and </w:t>
      </w:r>
      <w:r w:rsidR="00A81C8C">
        <w:rPr>
          <w:rFonts w:asciiTheme="minorHAnsi" w:hAnsiTheme="minorHAnsi"/>
          <w:b w:val="0"/>
          <w:sz w:val="22"/>
          <w:szCs w:val="22"/>
        </w:rPr>
        <w:t>needs to reflect our members’ current issues and interests.</w:t>
      </w:r>
    </w:p>
    <w:p w:rsidR="009A19A9" w:rsidRDefault="009A19A9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Our </w:t>
      </w:r>
      <w:r w:rsidR="00F34324">
        <w:rPr>
          <w:rFonts w:asciiTheme="minorHAnsi" w:hAnsiTheme="minorHAnsi"/>
          <w:b w:val="0"/>
          <w:sz w:val="22"/>
          <w:szCs w:val="22"/>
        </w:rPr>
        <w:t xml:space="preserve">Branch and Younger Member </w:t>
      </w:r>
      <w:r>
        <w:rPr>
          <w:rFonts w:asciiTheme="minorHAnsi" w:hAnsiTheme="minorHAnsi"/>
          <w:b w:val="0"/>
          <w:sz w:val="22"/>
          <w:szCs w:val="22"/>
        </w:rPr>
        <w:t xml:space="preserve">Correspondents are the eyes and ears of our members, proving information and insight into the news, activities and interests of our members in the regions. </w:t>
      </w:r>
      <w:r w:rsidR="00F34324">
        <w:rPr>
          <w:rFonts w:asciiTheme="minorHAnsi" w:hAnsiTheme="minorHAnsi"/>
          <w:b w:val="0"/>
          <w:sz w:val="22"/>
          <w:szCs w:val="22"/>
        </w:rPr>
        <w:t>Our</w:t>
      </w:r>
      <w:r w:rsidR="00A81C8C">
        <w:rPr>
          <w:rFonts w:asciiTheme="minorHAnsi" w:hAnsiTheme="minorHAnsi"/>
          <w:b w:val="0"/>
          <w:sz w:val="22"/>
          <w:szCs w:val="22"/>
        </w:rPr>
        <w:t xml:space="preserve"> correspondents source news stories and opportunities for the Editor of the journal. </w:t>
      </w:r>
    </w:p>
    <w:p w:rsidR="0067194D" w:rsidRDefault="0067194D" w:rsidP="00591A64">
      <w:pPr>
        <w:pStyle w:val="BodyText2"/>
        <w:ind w:left="117"/>
        <w:jc w:val="lef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</w:t>
      </w:r>
      <w:r w:rsidR="00F34324">
        <w:rPr>
          <w:rFonts w:asciiTheme="minorHAnsi" w:hAnsiTheme="minorHAnsi" w:cs="Arial"/>
          <w:sz w:val="22"/>
          <w:szCs w:val="22"/>
        </w:rPr>
        <w:t>ese</w:t>
      </w:r>
      <w:r>
        <w:rPr>
          <w:rFonts w:asciiTheme="minorHAnsi" w:hAnsiTheme="minorHAnsi" w:cs="Arial"/>
          <w:sz w:val="22"/>
          <w:szCs w:val="22"/>
        </w:rPr>
        <w:t xml:space="preserve"> role</w:t>
      </w:r>
      <w:r w:rsidR="00F34324">
        <w:rPr>
          <w:rFonts w:asciiTheme="minorHAnsi" w:hAnsiTheme="minorHAnsi" w:cs="Arial"/>
          <w:sz w:val="22"/>
          <w:szCs w:val="22"/>
        </w:rPr>
        <w:t>s are</w:t>
      </w:r>
      <w:r>
        <w:rPr>
          <w:rFonts w:asciiTheme="minorHAnsi" w:hAnsiTheme="minorHAnsi" w:cs="Arial"/>
          <w:sz w:val="22"/>
          <w:szCs w:val="22"/>
        </w:rPr>
        <w:t xml:space="preserve"> pivotal in delivering a key membership benefit.</w:t>
      </w:r>
    </w:p>
    <w:p w:rsidR="0067194D" w:rsidRDefault="0067194D" w:rsidP="00591A64">
      <w:pPr>
        <w:pStyle w:val="BodyText2"/>
        <w:ind w:left="117"/>
        <w:jc w:val="left"/>
        <w:rPr>
          <w:rFonts w:asciiTheme="minorHAnsi" w:hAnsiTheme="minorHAnsi" w:cs="Arial"/>
          <w:sz w:val="22"/>
          <w:szCs w:val="22"/>
        </w:rPr>
      </w:pPr>
    </w:p>
    <w:p w:rsidR="009C3332" w:rsidRPr="009C3332" w:rsidRDefault="009C3332" w:rsidP="009C3332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Benefits</w:t>
      </w:r>
    </w:p>
    <w:p w:rsidR="0067194D" w:rsidRDefault="0067194D" w:rsidP="0067194D">
      <w:pPr>
        <w:spacing w:after="0" w:line="240" w:lineRule="auto"/>
        <w:ind w:left="142"/>
      </w:pPr>
      <w:r>
        <w:t>This role provides c</w:t>
      </w:r>
      <w:r w:rsidR="009C3332">
        <w:t xml:space="preserve">ontinuing professional development </w:t>
      </w:r>
      <w:r w:rsidR="00A81C8C">
        <w:t xml:space="preserve">opportunities </w:t>
      </w:r>
      <w:r>
        <w:t>through the development of</w:t>
      </w:r>
      <w:proofErr w:type="gramStart"/>
      <w:r>
        <w:t>;</w:t>
      </w:r>
      <w:proofErr w:type="gramEnd"/>
    </w:p>
    <w:p w:rsidR="009C3332" w:rsidRDefault="009C3332" w:rsidP="0067194D">
      <w:pPr>
        <w:pStyle w:val="ListParagraph"/>
        <w:numPr>
          <w:ilvl w:val="0"/>
          <w:numId w:val="10"/>
        </w:numPr>
        <w:spacing w:after="0" w:line="240" w:lineRule="auto"/>
      </w:pPr>
      <w:r>
        <w:t>Development of job knowledge</w:t>
      </w:r>
    </w:p>
    <w:p w:rsidR="009C3332" w:rsidRDefault="009C3332" w:rsidP="0067194D">
      <w:pPr>
        <w:pStyle w:val="ListParagraph"/>
        <w:numPr>
          <w:ilvl w:val="0"/>
          <w:numId w:val="10"/>
        </w:numPr>
        <w:spacing w:after="0" w:line="240" w:lineRule="auto"/>
      </w:pPr>
      <w:r>
        <w:t>Opportunities to develop and expand personal networks and contacts</w:t>
      </w:r>
    </w:p>
    <w:p w:rsidR="00B117F5" w:rsidRDefault="00B117F5" w:rsidP="00B117F5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Acquisition of other transferable skills e.g. </w:t>
      </w:r>
      <w:r w:rsidR="00A81C8C">
        <w:t xml:space="preserve">writing and </w:t>
      </w:r>
      <w:r>
        <w:t>presentation skills.</w:t>
      </w:r>
    </w:p>
    <w:p w:rsidR="009C3332" w:rsidRPr="00153D23" w:rsidRDefault="009C3332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</w:rPr>
      </w:pPr>
    </w:p>
    <w:p w:rsidR="00591A64" w:rsidRPr="009C3332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Responsibilities:-</w:t>
      </w:r>
    </w:p>
    <w:p w:rsidR="00A81C8C" w:rsidRDefault="008223F7" w:rsidP="009C3332">
      <w:pPr>
        <w:spacing w:after="0" w:line="240" w:lineRule="auto"/>
        <w:ind w:left="117"/>
      </w:pPr>
      <w:r>
        <w:t xml:space="preserve">To </w:t>
      </w:r>
      <w:r w:rsidR="00A81C8C">
        <w:t>raise the profile and publication of the journal within a defined region through professional members, employers and industry.</w:t>
      </w:r>
    </w:p>
    <w:p w:rsidR="00A81C8C" w:rsidRDefault="00A81C8C" w:rsidP="009C3332">
      <w:pPr>
        <w:spacing w:after="0" w:line="240" w:lineRule="auto"/>
        <w:ind w:left="117"/>
      </w:pPr>
      <w:r>
        <w:t>To develop a network of contacts interested in supplying information, news and reports.</w:t>
      </w:r>
    </w:p>
    <w:p w:rsidR="00A81C8C" w:rsidRDefault="00A81C8C" w:rsidP="009C3332">
      <w:pPr>
        <w:spacing w:after="0" w:line="240" w:lineRule="auto"/>
        <w:ind w:left="117"/>
      </w:pPr>
      <w:r>
        <w:t>To monitor local news feeds and social media for stories of potential interest to members</w:t>
      </w:r>
    </w:p>
    <w:p w:rsidR="00A81C8C" w:rsidRDefault="00A81C8C" w:rsidP="009C3332">
      <w:pPr>
        <w:spacing w:after="0" w:line="240" w:lineRule="auto"/>
        <w:ind w:left="117"/>
      </w:pPr>
      <w:r>
        <w:t>To write stories and reports on local activities</w:t>
      </w:r>
    </w:p>
    <w:p w:rsidR="00A81C8C" w:rsidRDefault="00B117F5" w:rsidP="009C3332">
      <w:pPr>
        <w:spacing w:after="0" w:line="240" w:lineRule="auto"/>
        <w:ind w:left="117"/>
      </w:pPr>
      <w:r>
        <w:t xml:space="preserve">To provide monitoring and feedback on the </w:t>
      </w:r>
      <w:r w:rsidR="00A81C8C">
        <w:t>journal to the editor and local Branch and members.</w:t>
      </w:r>
    </w:p>
    <w:p w:rsidR="008223F7" w:rsidRDefault="008223F7" w:rsidP="009C3332">
      <w:pPr>
        <w:spacing w:after="0" w:line="240" w:lineRule="auto"/>
        <w:ind w:left="117"/>
      </w:pPr>
      <w:r>
        <w:t xml:space="preserve">To support </w:t>
      </w:r>
      <w:r w:rsidR="00A81C8C">
        <w:t xml:space="preserve">the </w:t>
      </w:r>
      <w:r w:rsidR="006F45A4">
        <w:t xml:space="preserve">Editor and </w:t>
      </w:r>
      <w:r w:rsidR="00A81C8C">
        <w:t>Edit</w:t>
      </w:r>
      <w:r w:rsidR="006F45A4">
        <w:t>o</w:t>
      </w:r>
      <w:r w:rsidR="00A81C8C">
        <w:t xml:space="preserve">rial </w:t>
      </w:r>
      <w:r w:rsidR="006F45A4">
        <w:t>Board in</w:t>
      </w:r>
      <w:r>
        <w:t xml:space="preserve"> the execution of their duties</w:t>
      </w:r>
    </w:p>
    <w:p w:rsidR="009C3332" w:rsidRDefault="009C3332" w:rsidP="009C3332">
      <w:pPr>
        <w:spacing w:after="0" w:line="240" w:lineRule="auto"/>
        <w:ind w:left="117"/>
        <w:rPr>
          <w:rFonts w:eastAsia="Times New Roman"/>
          <w:color w:val="000000"/>
        </w:rPr>
      </w:pPr>
    </w:p>
    <w:p w:rsidR="00B117F5" w:rsidRDefault="00B117F5" w:rsidP="009C3332">
      <w:pPr>
        <w:spacing w:after="0" w:line="240" w:lineRule="auto"/>
        <w:ind w:left="117"/>
        <w:rPr>
          <w:rFonts w:eastAsia="Times New Roman"/>
          <w:color w:val="000000"/>
        </w:rPr>
      </w:pPr>
    </w:p>
    <w:p w:rsidR="00B117F5" w:rsidRDefault="00B117F5" w:rsidP="009C3332">
      <w:pPr>
        <w:spacing w:after="0" w:line="240" w:lineRule="auto"/>
        <w:ind w:left="117"/>
        <w:rPr>
          <w:rFonts w:eastAsia="Times New Roman"/>
          <w:color w:val="000000"/>
        </w:rPr>
      </w:pPr>
    </w:p>
    <w:p w:rsidR="00B117F5" w:rsidRDefault="00B117F5" w:rsidP="009C3332">
      <w:pPr>
        <w:spacing w:after="0" w:line="240" w:lineRule="auto"/>
        <w:ind w:left="117"/>
        <w:rPr>
          <w:rFonts w:eastAsia="Times New Roman"/>
          <w:color w:val="000000"/>
        </w:rPr>
      </w:pPr>
    </w:p>
    <w:p w:rsidR="00B117F5" w:rsidRPr="00153D23" w:rsidRDefault="00B117F5" w:rsidP="009C3332">
      <w:pPr>
        <w:spacing w:after="0" w:line="240" w:lineRule="auto"/>
        <w:ind w:left="117"/>
        <w:rPr>
          <w:rFonts w:eastAsia="Times New Roman"/>
          <w:color w:val="000000"/>
        </w:rPr>
      </w:pPr>
    </w:p>
    <w:p w:rsidR="009B6A48" w:rsidRDefault="009B6A48" w:rsidP="00B117F5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B117F5" w:rsidRDefault="00B117F5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B117F5" w:rsidRDefault="00B117F5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B117F5" w:rsidRDefault="00B117F5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B117F5" w:rsidRDefault="00B117F5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6F45A4" w:rsidRDefault="006F45A4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6F45A4" w:rsidRDefault="006F45A4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</w:p>
    <w:p w:rsidR="00591A64" w:rsidRPr="009C3332" w:rsidRDefault="00591A64" w:rsidP="009C3332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Role requirements</w:t>
      </w:r>
    </w:p>
    <w:p w:rsidR="006F45A4" w:rsidRDefault="006F45A4" w:rsidP="008223F7">
      <w:pPr>
        <w:spacing w:after="0" w:line="240" w:lineRule="auto"/>
        <w:ind w:left="11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Collate and compile editorial material for the Editor in accordance with the editorial plan for </w:t>
      </w:r>
      <w:proofErr w:type="gramStart"/>
      <w:r>
        <w:rPr>
          <w:rFonts w:eastAsia="Times New Roman"/>
          <w:color w:val="000000"/>
        </w:rPr>
        <w:t>4</w:t>
      </w:r>
      <w:proofErr w:type="gramEnd"/>
      <w:r>
        <w:rPr>
          <w:rFonts w:eastAsia="Times New Roman"/>
          <w:color w:val="000000"/>
        </w:rPr>
        <w:t xml:space="preserve"> issues a year.</w:t>
      </w:r>
    </w:p>
    <w:p w:rsidR="006F45A4" w:rsidRDefault="006F45A4" w:rsidP="008223F7">
      <w:pPr>
        <w:spacing w:after="0" w:line="240" w:lineRule="auto"/>
        <w:ind w:left="11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Proactively promote publication dates and deadlines to stimulate creation of editorial</w:t>
      </w:r>
    </w:p>
    <w:p w:rsidR="00A77EB0" w:rsidRDefault="00A77EB0" w:rsidP="008223F7">
      <w:pPr>
        <w:spacing w:after="0" w:line="240" w:lineRule="auto"/>
        <w:ind w:left="117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Act as the key contact and point of liaison for </w:t>
      </w:r>
      <w:r w:rsidRPr="00153D23">
        <w:rPr>
          <w:rFonts w:eastAsia="Times New Roman"/>
          <w:color w:val="000000"/>
        </w:rPr>
        <w:t xml:space="preserve">the </w:t>
      </w:r>
      <w:r w:rsidR="006F45A4">
        <w:rPr>
          <w:rFonts w:eastAsia="Times New Roman"/>
          <w:color w:val="000000"/>
        </w:rPr>
        <w:t>Editor</w:t>
      </w:r>
      <w:r>
        <w:rPr>
          <w:rFonts w:eastAsia="Times New Roman"/>
          <w:color w:val="000000"/>
        </w:rPr>
        <w:t xml:space="preserve"> </w:t>
      </w:r>
    </w:p>
    <w:p w:rsidR="00A77EB0" w:rsidRPr="00153D23" w:rsidRDefault="00A77EB0" w:rsidP="00A77EB0">
      <w:pPr>
        <w:spacing w:after="0" w:line="240" w:lineRule="auto"/>
        <w:ind w:left="117"/>
        <w:rPr>
          <w:rFonts w:eastAsia="Times New Roman"/>
          <w:color w:val="000000"/>
        </w:rPr>
      </w:pPr>
      <w:r w:rsidRPr="00153D23">
        <w:rPr>
          <w:rFonts w:eastAsia="Times New Roman"/>
          <w:color w:val="000000"/>
        </w:rPr>
        <w:t>Prepare and circulate</w:t>
      </w:r>
      <w:r>
        <w:rPr>
          <w:rFonts w:eastAsia="Times New Roman"/>
          <w:color w:val="000000"/>
        </w:rPr>
        <w:t xml:space="preserve"> feedback on </w:t>
      </w:r>
      <w:r w:rsidR="006F45A4">
        <w:rPr>
          <w:rFonts w:eastAsia="Times New Roman"/>
          <w:color w:val="000000"/>
        </w:rPr>
        <w:t xml:space="preserve">the journal </w:t>
      </w:r>
      <w:r w:rsidRPr="00153D23">
        <w:rPr>
          <w:rFonts w:eastAsia="Times New Roman"/>
          <w:color w:val="000000"/>
        </w:rPr>
        <w:t xml:space="preserve">as required </w:t>
      </w:r>
    </w:p>
    <w:p w:rsidR="00591A64" w:rsidRPr="00153D23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</w:rPr>
      </w:pPr>
    </w:p>
    <w:p w:rsidR="00591A64" w:rsidRPr="00153D23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Personal Attributes</w:t>
      </w:r>
      <w:r w:rsidRPr="00153D23">
        <w:rPr>
          <w:rFonts w:asciiTheme="minorHAnsi" w:hAnsiTheme="minorHAnsi"/>
          <w:b w:val="0"/>
          <w:sz w:val="22"/>
          <w:szCs w:val="22"/>
          <w:u w:val="single"/>
        </w:rPr>
        <w:t>.</w:t>
      </w:r>
    </w:p>
    <w:p w:rsidR="00A77EB0" w:rsidRDefault="00A77EB0" w:rsidP="008223F7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Creativity and interest in co</w:t>
      </w:r>
      <w:r w:rsidR="006F45A4">
        <w:rPr>
          <w:rFonts w:asciiTheme="minorHAnsi" w:hAnsiTheme="minorHAnsi"/>
          <w:b w:val="0"/>
          <w:sz w:val="22"/>
          <w:szCs w:val="22"/>
        </w:rPr>
        <w:t xml:space="preserve">ntributing to </w:t>
      </w:r>
      <w:r>
        <w:rPr>
          <w:rFonts w:asciiTheme="minorHAnsi" w:hAnsiTheme="minorHAnsi"/>
          <w:b w:val="0"/>
          <w:sz w:val="22"/>
          <w:szCs w:val="22"/>
        </w:rPr>
        <w:t>a</w:t>
      </w:r>
      <w:r w:rsidR="006F45A4">
        <w:rPr>
          <w:rFonts w:asciiTheme="minorHAnsi" w:hAnsiTheme="minorHAnsi"/>
          <w:b w:val="0"/>
          <w:sz w:val="22"/>
          <w:szCs w:val="22"/>
        </w:rPr>
        <w:t>n informative a</w:t>
      </w:r>
      <w:r>
        <w:rPr>
          <w:rFonts w:asciiTheme="minorHAnsi" w:hAnsiTheme="minorHAnsi"/>
          <w:b w:val="0"/>
          <w:sz w:val="22"/>
          <w:szCs w:val="22"/>
        </w:rPr>
        <w:t>nd attractive pro</w:t>
      </w:r>
      <w:r w:rsidR="006F45A4">
        <w:rPr>
          <w:rFonts w:asciiTheme="minorHAnsi" w:hAnsiTheme="minorHAnsi"/>
          <w:b w:val="0"/>
          <w:sz w:val="22"/>
          <w:szCs w:val="22"/>
        </w:rPr>
        <w:t>fessional journal</w:t>
      </w:r>
    </w:p>
    <w:p w:rsidR="006F45A4" w:rsidRDefault="006F45A4" w:rsidP="008223F7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Literate and dynamic</w:t>
      </w:r>
    </w:p>
    <w:p w:rsidR="00A77EB0" w:rsidRDefault="00A77EB0" w:rsidP="008223F7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Good interpersonal skills</w:t>
      </w:r>
    </w:p>
    <w:p w:rsidR="008223F7" w:rsidRPr="00153D23" w:rsidRDefault="006F45A4" w:rsidP="008223F7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Energy and enthusiasm to inspire others</w:t>
      </w:r>
    </w:p>
    <w:p w:rsidR="008223F7" w:rsidRPr="00153D23" w:rsidRDefault="008A3301" w:rsidP="008223F7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IT</w:t>
      </w:r>
      <w:r w:rsidR="008223F7" w:rsidRPr="00153D23">
        <w:rPr>
          <w:rFonts w:asciiTheme="minorHAnsi" w:hAnsiTheme="minorHAnsi"/>
          <w:b w:val="0"/>
          <w:sz w:val="22"/>
          <w:szCs w:val="22"/>
        </w:rPr>
        <w:t xml:space="preserve"> literate especially in the use of </w:t>
      </w:r>
      <w:r w:rsidR="00A77EB0">
        <w:rPr>
          <w:rFonts w:asciiTheme="minorHAnsi" w:hAnsiTheme="minorHAnsi"/>
          <w:b w:val="0"/>
          <w:sz w:val="22"/>
          <w:szCs w:val="22"/>
        </w:rPr>
        <w:t xml:space="preserve">online </w:t>
      </w:r>
      <w:r w:rsidR="006F45A4">
        <w:rPr>
          <w:rFonts w:asciiTheme="minorHAnsi" w:hAnsiTheme="minorHAnsi"/>
          <w:b w:val="0"/>
          <w:sz w:val="22"/>
          <w:szCs w:val="22"/>
        </w:rPr>
        <w:t xml:space="preserve">presentation </w:t>
      </w:r>
      <w:r w:rsidR="008223F7" w:rsidRPr="00153D23">
        <w:rPr>
          <w:rFonts w:asciiTheme="minorHAnsi" w:hAnsiTheme="minorHAnsi"/>
          <w:b w:val="0"/>
          <w:sz w:val="22"/>
          <w:szCs w:val="22"/>
        </w:rPr>
        <w:t>software</w:t>
      </w:r>
    </w:p>
    <w:p w:rsidR="00591A64" w:rsidRPr="00153D23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</w:rPr>
      </w:pPr>
      <w:r w:rsidRPr="00153D23">
        <w:rPr>
          <w:rFonts w:asciiTheme="minorHAnsi" w:hAnsiTheme="minorHAnsi"/>
          <w:b w:val="0"/>
          <w:sz w:val="22"/>
          <w:szCs w:val="22"/>
        </w:rPr>
        <w:t xml:space="preserve">Good </w:t>
      </w:r>
      <w:r w:rsidR="00B117F5">
        <w:rPr>
          <w:rFonts w:asciiTheme="minorHAnsi" w:hAnsiTheme="minorHAnsi"/>
          <w:b w:val="0"/>
          <w:sz w:val="22"/>
          <w:szCs w:val="22"/>
        </w:rPr>
        <w:t>time management skills</w:t>
      </w:r>
    </w:p>
    <w:p w:rsidR="00591A64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  <w:u w:val="single"/>
        </w:rPr>
      </w:pPr>
    </w:p>
    <w:p w:rsidR="00591A64" w:rsidRPr="009C3332" w:rsidRDefault="00591A64" w:rsidP="00536D36">
      <w:pPr>
        <w:pStyle w:val="Heading8"/>
        <w:tabs>
          <w:tab w:val="left" w:pos="838"/>
        </w:tabs>
        <w:ind w:left="117" w:firstLine="0"/>
        <w:rPr>
          <w:rFonts w:asciiTheme="minorHAnsi" w:hAnsiTheme="minorHAnsi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Practicalities</w:t>
      </w:r>
    </w:p>
    <w:p w:rsidR="00845AE5" w:rsidRDefault="00F34324" w:rsidP="00536D36">
      <w:pPr>
        <w:pStyle w:val="BodyText2"/>
        <w:ind w:left="14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Our</w:t>
      </w:r>
      <w:r w:rsidR="006F45A4">
        <w:rPr>
          <w:rFonts w:ascii="Calibri" w:hAnsi="Calibri" w:cs="Arial"/>
          <w:sz w:val="22"/>
          <w:szCs w:val="22"/>
        </w:rPr>
        <w:t xml:space="preserve"> Correspondents will be aligned with and preferably members of </w:t>
      </w:r>
      <w:r w:rsidR="000C1834">
        <w:rPr>
          <w:rFonts w:ascii="Calibri" w:hAnsi="Calibri" w:cs="Arial"/>
          <w:sz w:val="22"/>
          <w:szCs w:val="22"/>
        </w:rPr>
        <w:t xml:space="preserve">a </w:t>
      </w:r>
      <w:r w:rsidR="00845AE5">
        <w:rPr>
          <w:rFonts w:ascii="Calibri" w:hAnsi="Calibri" w:cs="Arial"/>
          <w:sz w:val="22"/>
          <w:szCs w:val="22"/>
        </w:rPr>
        <w:t>Branch Committee</w:t>
      </w:r>
    </w:p>
    <w:p w:rsidR="00845AE5" w:rsidRDefault="00591A64" w:rsidP="00536D36">
      <w:pPr>
        <w:pStyle w:val="BodyText2"/>
        <w:ind w:left="14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Term of </w:t>
      </w:r>
      <w:r w:rsidRPr="00173C5F">
        <w:rPr>
          <w:rFonts w:ascii="Calibri" w:hAnsi="Calibri" w:cs="Arial"/>
          <w:sz w:val="22"/>
          <w:szCs w:val="22"/>
        </w:rPr>
        <w:t>Office</w:t>
      </w:r>
      <w:r>
        <w:rPr>
          <w:rFonts w:ascii="Calibri" w:hAnsi="Calibri" w:cs="Arial"/>
          <w:sz w:val="22"/>
          <w:szCs w:val="22"/>
        </w:rPr>
        <w:t xml:space="preserve"> for this position is</w:t>
      </w:r>
      <w:r w:rsidR="00845AE5">
        <w:rPr>
          <w:rFonts w:ascii="Calibri" w:hAnsi="Calibri" w:cs="Arial"/>
          <w:sz w:val="22"/>
          <w:szCs w:val="22"/>
        </w:rPr>
        <w:t xml:space="preserve"> a year, renewable on an annual basis.</w:t>
      </w:r>
    </w:p>
    <w:p w:rsidR="00591A64" w:rsidRDefault="00591A64" w:rsidP="00536D36">
      <w:pPr>
        <w:pStyle w:val="BodyText2"/>
        <w:ind w:left="14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Volunteers </w:t>
      </w:r>
      <w:proofErr w:type="gramStart"/>
      <w:r>
        <w:rPr>
          <w:rFonts w:ascii="Calibri" w:hAnsi="Calibri" w:cs="Arial"/>
          <w:sz w:val="22"/>
          <w:szCs w:val="22"/>
        </w:rPr>
        <w:t>will be r</w:t>
      </w:r>
      <w:r w:rsidRPr="00173C5F">
        <w:rPr>
          <w:rFonts w:ascii="Calibri" w:hAnsi="Calibri" w:cs="Arial"/>
          <w:sz w:val="22"/>
          <w:szCs w:val="22"/>
        </w:rPr>
        <w:t>eimburse</w:t>
      </w:r>
      <w:r>
        <w:rPr>
          <w:rFonts w:ascii="Calibri" w:hAnsi="Calibri" w:cs="Arial"/>
          <w:sz w:val="22"/>
          <w:szCs w:val="22"/>
        </w:rPr>
        <w:t>d</w:t>
      </w:r>
      <w:proofErr w:type="gramEnd"/>
      <w:r>
        <w:rPr>
          <w:rFonts w:ascii="Calibri" w:hAnsi="Calibri" w:cs="Arial"/>
          <w:sz w:val="22"/>
          <w:szCs w:val="22"/>
        </w:rPr>
        <w:t xml:space="preserve"> for reasonable out of pocket </w:t>
      </w:r>
      <w:r w:rsidR="00536D36">
        <w:rPr>
          <w:rFonts w:ascii="Calibri" w:hAnsi="Calibri" w:cs="Arial"/>
          <w:sz w:val="22"/>
          <w:szCs w:val="22"/>
        </w:rPr>
        <w:t>expenses -</w:t>
      </w:r>
      <w:r>
        <w:rPr>
          <w:rFonts w:ascii="Calibri" w:hAnsi="Calibri" w:cs="Arial"/>
          <w:sz w:val="22"/>
          <w:szCs w:val="22"/>
        </w:rPr>
        <w:t xml:space="preserve"> See the Volunteers Guidance leaflet, ‘Get involved!’</w:t>
      </w:r>
    </w:p>
    <w:p w:rsidR="00591A64" w:rsidRPr="00173C5F" w:rsidRDefault="00591A64" w:rsidP="00536D36">
      <w:pPr>
        <w:pStyle w:val="BodyText2"/>
        <w:ind w:left="14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All volunteers </w:t>
      </w:r>
      <w:proofErr w:type="gramStart"/>
      <w:r>
        <w:rPr>
          <w:rFonts w:ascii="Calibri" w:hAnsi="Calibri" w:cs="Arial"/>
          <w:sz w:val="22"/>
          <w:szCs w:val="22"/>
        </w:rPr>
        <w:t>are expected</w:t>
      </w:r>
      <w:proofErr w:type="gramEnd"/>
      <w:r>
        <w:rPr>
          <w:rFonts w:ascii="Calibri" w:hAnsi="Calibri" w:cs="Arial"/>
          <w:sz w:val="22"/>
          <w:szCs w:val="22"/>
        </w:rPr>
        <w:t xml:space="preserve"> to act in accordance with the Institute</w:t>
      </w:r>
      <w:r w:rsidR="006F45A4">
        <w:rPr>
          <w:rFonts w:ascii="Calibri" w:hAnsi="Calibri" w:cs="Arial"/>
          <w:sz w:val="22"/>
          <w:szCs w:val="22"/>
        </w:rPr>
        <w:t>’</w:t>
      </w:r>
      <w:r>
        <w:rPr>
          <w:rFonts w:ascii="Calibri" w:hAnsi="Calibri" w:cs="Arial"/>
          <w:sz w:val="22"/>
          <w:szCs w:val="22"/>
        </w:rPr>
        <w:t>s Code of Conduct.</w:t>
      </w:r>
    </w:p>
    <w:p w:rsidR="00591A64" w:rsidRPr="00153D23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b w:val="0"/>
          <w:sz w:val="22"/>
          <w:szCs w:val="22"/>
        </w:rPr>
      </w:pPr>
    </w:p>
    <w:p w:rsidR="00591A64" w:rsidRPr="009C3332" w:rsidRDefault="00591A64" w:rsidP="00591A64">
      <w:pPr>
        <w:pStyle w:val="Heading8"/>
        <w:tabs>
          <w:tab w:val="left" w:pos="838"/>
        </w:tabs>
        <w:spacing w:before="56"/>
        <w:ind w:left="117" w:firstLine="0"/>
        <w:rPr>
          <w:rFonts w:asciiTheme="minorHAnsi" w:hAnsiTheme="minorHAnsi"/>
          <w:sz w:val="22"/>
          <w:szCs w:val="22"/>
          <w:u w:val="single"/>
        </w:rPr>
      </w:pPr>
      <w:r w:rsidRPr="009C3332">
        <w:rPr>
          <w:rFonts w:asciiTheme="minorHAnsi" w:hAnsiTheme="minorHAnsi"/>
          <w:sz w:val="22"/>
          <w:szCs w:val="22"/>
          <w:u w:val="single"/>
        </w:rPr>
        <w:t>Appointment Process.</w:t>
      </w:r>
    </w:p>
    <w:p w:rsidR="00845AE5" w:rsidRDefault="00845AE5" w:rsidP="00845AE5">
      <w:pPr>
        <w:pStyle w:val="BodyText2"/>
        <w:ind w:left="142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Editorial Board in consultation with </w:t>
      </w:r>
      <w:r w:rsidR="000C1834">
        <w:rPr>
          <w:rFonts w:ascii="Calibri" w:hAnsi="Calibri" w:cs="Arial"/>
          <w:sz w:val="22"/>
          <w:szCs w:val="22"/>
        </w:rPr>
        <w:t xml:space="preserve">the </w:t>
      </w:r>
      <w:r>
        <w:rPr>
          <w:rFonts w:ascii="Calibri" w:hAnsi="Calibri" w:cs="Arial"/>
          <w:sz w:val="22"/>
          <w:szCs w:val="22"/>
        </w:rPr>
        <w:t xml:space="preserve">Branch </w:t>
      </w:r>
      <w:r w:rsidR="000C1834">
        <w:rPr>
          <w:rFonts w:ascii="Calibri" w:hAnsi="Calibri" w:cs="Arial"/>
          <w:sz w:val="22"/>
          <w:szCs w:val="22"/>
        </w:rPr>
        <w:t xml:space="preserve">and YMC </w:t>
      </w:r>
      <w:r>
        <w:rPr>
          <w:rFonts w:ascii="Calibri" w:hAnsi="Calibri" w:cs="Arial"/>
          <w:sz w:val="22"/>
          <w:szCs w:val="22"/>
        </w:rPr>
        <w:t xml:space="preserve">Committees will appoint </w:t>
      </w:r>
      <w:bookmarkStart w:id="0" w:name="_GoBack"/>
      <w:bookmarkEnd w:id="0"/>
      <w:r w:rsidR="00F34324">
        <w:rPr>
          <w:rFonts w:ascii="Calibri" w:hAnsi="Calibri" w:cs="Arial"/>
          <w:sz w:val="22"/>
          <w:szCs w:val="22"/>
        </w:rPr>
        <w:t>Branch and Younger Member</w:t>
      </w:r>
      <w:r>
        <w:rPr>
          <w:rFonts w:ascii="Calibri" w:hAnsi="Calibri" w:cs="Arial"/>
          <w:sz w:val="22"/>
          <w:szCs w:val="22"/>
        </w:rPr>
        <w:t xml:space="preserve"> Correspondents</w:t>
      </w:r>
    </w:p>
    <w:sectPr w:rsidR="00845AE5" w:rsidSect="00A77EB0">
      <w:headerReference w:type="default" r:id="rId8"/>
      <w:footerReference w:type="default" r:id="rId9"/>
      <w:pgSz w:w="11906" w:h="16838"/>
      <w:pgMar w:top="247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16" w:rsidRDefault="00C41516" w:rsidP="00A97BBA">
      <w:pPr>
        <w:spacing w:after="0" w:line="240" w:lineRule="auto"/>
      </w:pPr>
      <w:r>
        <w:separator/>
      </w:r>
    </w:p>
  </w:endnote>
  <w:endnote w:type="continuationSeparator" w:id="0">
    <w:p w:rsidR="00C41516" w:rsidRDefault="00C41516" w:rsidP="00A9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149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3460" w:rsidRDefault="000C1834" w:rsidP="00C63460">
            <w:pPr>
              <w:pStyle w:val="Footer"/>
            </w:pPr>
            <w:r>
              <w:t xml:space="preserve">Branch/Younger Member </w:t>
            </w:r>
            <w:r w:rsidR="00845AE5">
              <w:t xml:space="preserve">Correspondent </w:t>
            </w:r>
            <w:r w:rsidR="009C3332">
              <w:t>Role Specification (</w:t>
            </w:r>
            <w:r w:rsidR="00845AE5">
              <w:t>January 2022</w:t>
            </w:r>
            <w:r w:rsidR="009C3332">
              <w:t>)</w:t>
            </w:r>
            <w:r w:rsidR="00C63460">
              <w:tab/>
            </w:r>
            <w:r w:rsidR="00C63460">
              <w:tab/>
            </w:r>
            <w:r w:rsidR="00A77EB0">
              <w:t xml:space="preserve"> </w:t>
            </w:r>
            <w:r w:rsidR="00C63460">
              <w:tab/>
              <w:t xml:space="preserve">Page </w:t>
            </w:r>
            <w:r w:rsidR="00C63460">
              <w:rPr>
                <w:b/>
                <w:bCs/>
                <w:sz w:val="24"/>
                <w:szCs w:val="24"/>
              </w:rPr>
              <w:fldChar w:fldCharType="begin"/>
            </w:r>
            <w:r w:rsidR="00C63460">
              <w:rPr>
                <w:b/>
                <w:bCs/>
              </w:rPr>
              <w:instrText xml:space="preserve"> PAGE </w:instrText>
            </w:r>
            <w:r w:rsidR="00C6346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63460">
              <w:rPr>
                <w:b/>
                <w:bCs/>
                <w:sz w:val="24"/>
                <w:szCs w:val="24"/>
              </w:rPr>
              <w:fldChar w:fldCharType="end"/>
            </w:r>
            <w:r w:rsidR="00C63460">
              <w:t xml:space="preserve"> of </w:t>
            </w:r>
            <w:r w:rsidR="00C63460">
              <w:rPr>
                <w:b/>
                <w:bCs/>
                <w:sz w:val="24"/>
                <w:szCs w:val="24"/>
              </w:rPr>
              <w:fldChar w:fldCharType="begin"/>
            </w:r>
            <w:r w:rsidR="00C63460">
              <w:rPr>
                <w:b/>
                <w:bCs/>
              </w:rPr>
              <w:instrText xml:space="preserve"> NUMPAGES  </w:instrText>
            </w:r>
            <w:r w:rsidR="00C63460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6346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16" w:rsidRDefault="00C41516" w:rsidP="00A97BBA">
      <w:pPr>
        <w:spacing w:after="0" w:line="240" w:lineRule="auto"/>
      </w:pPr>
      <w:r>
        <w:separator/>
      </w:r>
    </w:p>
  </w:footnote>
  <w:footnote w:type="continuationSeparator" w:id="0">
    <w:p w:rsidR="00C41516" w:rsidRDefault="00C41516" w:rsidP="00A9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EB0" w:rsidRDefault="007D3E25" w:rsidP="00A97BBA">
    <w:pPr>
      <w:rPr>
        <w:b/>
        <w:color w:val="006C5B"/>
        <w:sz w:val="36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7216" behindDoc="0" locked="0" layoutInCell="1" allowOverlap="1" wp14:anchorId="5543BF9D" wp14:editId="231AD050">
          <wp:simplePos x="0" y="0"/>
          <wp:positionH relativeFrom="column">
            <wp:posOffset>5391150</wp:posOffset>
          </wp:positionH>
          <wp:positionV relativeFrom="paragraph">
            <wp:posOffset>154940</wp:posOffset>
          </wp:positionV>
          <wp:extent cx="1568450" cy="74739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eboo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324">
      <w:rPr>
        <w:b/>
        <w:color w:val="006C5B"/>
        <w:sz w:val="36"/>
      </w:rPr>
      <w:t xml:space="preserve">Journal </w:t>
    </w:r>
    <w:r w:rsidR="009A19A9">
      <w:rPr>
        <w:b/>
        <w:color w:val="006C5B"/>
        <w:sz w:val="36"/>
      </w:rPr>
      <w:t>Correspondent</w:t>
    </w:r>
    <w:r w:rsidR="009C3332">
      <w:rPr>
        <w:b/>
        <w:color w:val="006C5B"/>
        <w:sz w:val="36"/>
      </w:rPr>
      <w:t xml:space="preserve"> </w:t>
    </w:r>
    <w:r w:rsidR="00F34324">
      <w:rPr>
        <w:b/>
        <w:color w:val="006C5B"/>
        <w:sz w:val="36"/>
      </w:rPr>
      <w:t>(Branch and Younger Members)</w:t>
    </w:r>
  </w:p>
  <w:p w:rsidR="007D3E25" w:rsidRPr="00A97BBA" w:rsidRDefault="00A97BBA" w:rsidP="00A97BBA">
    <w:pPr>
      <w:rPr>
        <w:b/>
        <w:color w:val="006C5B"/>
        <w:sz w:val="36"/>
      </w:rPr>
    </w:pPr>
    <w:r w:rsidRPr="00A97BBA">
      <w:rPr>
        <w:b/>
        <w:color w:val="006C5B"/>
        <w:sz w:val="36"/>
      </w:rPr>
      <w:t>Role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C73"/>
    <w:multiLevelType w:val="hybridMultilevel"/>
    <w:tmpl w:val="A3B0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26B"/>
    <w:multiLevelType w:val="hybridMultilevel"/>
    <w:tmpl w:val="D458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5C13"/>
    <w:multiLevelType w:val="hybridMultilevel"/>
    <w:tmpl w:val="03BA5A02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60FA6"/>
    <w:multiLevelType w:val="hybridMultilevel"/>
    <w:tmpl w:val="2FAE858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4E903ED"/>
    <w:multiLevelType w:val="hybridMultilevel"/>
    <w:tmpl w:val="AAC6DF64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5443B"/>
    <w:multiLevelType w:val="hybridMultilevel"/>
    <w:tmpl w:val="6EFC3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F7F2B"/>
    <w:multiLevelType w:val="hybridMultilevel"/>
    <w:tmpl w:val="D6065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A694A"/>
    <w:multiLevelType w:val="hybridMultilevel"/>
    <w:tmpl w:val="E018873C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E01BC"/>
    <w:multiLevelType w:val="hybridMultilevel"/>
    <w:tmpl w:val="4CBC3264"/>
    <w:lvl w:ilvl="0" w:tplc="6DF84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6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8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7A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80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E1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22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6E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D22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815B4C"/>
    <w:multiLevelType w:val="hybridMultilevel"/>
    <w:tmpl w:val="9182A05C"/>
    <w:lvl w:ilvl="0" w:tplc="888CC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32"/>
    <w:rsid w:val="0002507F"/>
    <w:rsid w:val="000B62CB"/>
    <w:rsid w:val="000C1834"/>
    <w:rsid w:val="000F7768"/>
    <w:rsid w:val="001949F4"/>
    <w:rsid w:val="001B0597"/>
    <w:rsid w:val="001C1C2F"/>
    <w:rsid w:val="001E14E2"/>
    <w:rsid w:val="00226D30"/>
    <w:rsid w:val="002864EF"/>
    <w:rsid w:val="002C3E61"/>
    <w:rsid w:val="003E5E48"/>
    <w:rsid w:val="003E77E6"/>
    <w:rsid w:val="00456951"/>
    <w:rsid w:val="00505F38"/>
    <w:rsid w:val="00530887"/>
    <w:rsid w:val="00536D36"/>
    <w:rsid w:val="00591A64"/>
    <w:rsid w:val="005A78F4"/>
    <w:rsid w:val="005E0432"/>
    <w:rsid w:val="0067194D"/>
    <w:rsid w:val="006A3B70"/>
    <w:rsid w:val="006E3BA5"/>
    <w:rsid w:val="006F3DF5"/>
    <w:rsid w:val="006F45A4"/>
    <w:rsid w:val="007525EE"/>
    <w:rsid w:val="00777CF9"/>
    <w:rsid w:val="007B7AAD"/>
    <w:rsid w:val="007C4250"/>
    <w:rsid w:val="007D3E25"/>
    <w:rsid w:val="0080108B"/>
    <w:rsid w:val="008223F7"/>
    <w:rsid w:val="00845AE5"/>
    <w:rsid w:val="00872986"/>
    <w:rsid w:val="0089763C"/>
    <w:rsid w:val="008A3301"/>
    <w:rsid w:val="008F5189"/>
    <w:rsid w:val="00907C84"/>
    <w:rsid w:val="009A020D"/>
    <w:rsid w:val="009A19A9"/>
    <w:rsid w:val="009B6A48"/>
    <w:rsid w:val="009C3332"/>
    <w:rsid w:val="009F340B"/>
    <w:rsid w:val="00A45AB5"/>
    <w:rsid w:val="00A50E47"/>
    <w:rsid w:val="00A708D1"/>
    <w:rsid w:val="00A77EB0"/>
    <w:rsid w:val="00A807FA"/>
    <w:rsid w:val="00A81C8C"/>
    <w:rsid w:val="00A95602"/>
    <w:rsid w:val="00A97BBA"/>
    <w:rsid w:val="00AA55B8"/>
    <w:rsid w:val="00AC38D1"/>
    <w:rsid w:val="00AC400A"/>
    <w:rsid w:val="00B02CB9"/>
    <w:rsid w:val="00B117F5"/>
    <w:rsid w:val="00B54FBE"/>
    <w:rsid w:val="00B55666"/>
    <w:rsid w:val="00B90492"/>
    <w:rsid w:val="00C41516"/>
    <w:rsid w:val="00C63460"/>
    <w:rsid w:val="00D319C7"/>
    <w:rsid w:val="00DA4881"/>
    <w:rsid w:val="00E726A2"/>
    <w:rsid w:val="00E755B5"/>
    <w:rsid w:val="00E75DF9"/>
    <w:rsid w:val="00ED1EC7"/>
    <w:rsid w:val="00ED542C"/>
    <w:rsid w:val="00EE06AA"/>
    <w:rsid w:val="00EF375A"/>
    <w:rsid w:val="00F230AD"/>
    <w:rsid w:val="00F34324"/>
    <w:rsid w:val="00F35C77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DC2504"/>
  <w15:chartTrackingRefBased/>
  <w15:docId w15:val="{5B504DA1-26CE-4ED2-A213-D4B2B503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1"/>
    <w:qFormat/>
    <w:rsid w:val="00591A64"/>
    <w:pPr>
      <w:widowControl w:val="0"/>
      <w:spacing w:after="0" w:line="240" w:lineRule="auto"/>
      <w:ind w:left="837" w:hanging="720"/>
      <w:outlineLvl w:val="7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BA"/>
  </w:style>
  <w:style w:type="paragraph" w:styleId="Footer">
    <w:name w:val="footer"/>
    <w:basedOn w:val="Normal"/>
    <w:link w:val="FooterChar"/>
    <w:uiPriority w:val="99"/>
    <w:unhideWhenUsed/>
    <w:rsid w:val="00A97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BA"/>
  </w:style>
  <w:style w:type="paragraph" w:styleId="ListParagraph">
    <w:name w:val="List Paragraph"/>
    <w:basedOn w:val="Normal"/>
    <w:uiPriority w:val="34"/>
    <w:qFormat/>
    <w:rsid w:val="002C3E6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1"/>
    <w:rsid w:val="00591A64"/>
    <w:rPr>
      <w:rFonts w:ascii="Arial" w:eastAsia="Arial" w:hAnsi="Arial"/>
      <w:b/>
      <w:bCs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591A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91A6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EB04-3BD0-476B-890F-CE7FA1E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 LTD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Bates</dc:creator>
  <cp:keywords/>
  <dc:description/>
  <cp:lastModifiedBy>Kate Day</cp:lastModifiedBy>
  <cp:revision>5</cp:revision>
  <cp:lastPrinted>2021-12-09T12:29:00Z</cp:lastPrinted>
  <dcterms:created xsi:type="dcterms:W3CDTF">2022-02-01T13:55:00Z</dcterms:created>
  <dcterms:modified xsi:type="dcterms:W3CDTF">2022-02-01T15:24:00Z</dcterms:modified>
</cp:coreProperties>
</file>